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จากการศึกษาพุทธประวัติ เหตุการณ์ใดที่เกิดขึ้นหลังสุด (ส.1.1, ป.6/2,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แสดงปฐมเทศนา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ปัญจวัคคีย์มาเผ้ารับใช้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นางสุชาดาถวายข้าวมธุปายาส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พระนางปชาบดีบวชเป็นภิกษุณี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หลังจากตรัสรู้ในวันเพ็ญเดือน 6 แล้วพระพุทธเจ้าประทับจำพรรษาแรก ณ สถานที่ใด  (ส.1.1, ป.6/2,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ป่าอิสิปตนมฤคทายวัน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สวนลุมพินีวัน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พระเชตวันวิหาร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วัตเวฬุวัน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เหตุการณ์สำคัญในประวัติของพระเยซูเมื่อมีพระชนม์ 30 พรรษา คือข้อใด (ส.1.1, ป.6/2,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ได้รับศีลจุ่มจากจอห์นที่แม่น้ำจอร์แดน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ได้ฟังธรรมจากพระชาวยิวที่วิหาร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ได้ศึกษาประวัติศาสนาและกฎหมายของฮิบรู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ได้ศึกษาด้านการแพทย์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นักเรียนสามารถศึกษาประวัติของพระเจ้าพิมพิสารได้จากพระไตรปิฎกหมวดใด (ส.1.1, ป.6/2,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พระวินัย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พระสูตร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พระอภิธรรม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ปริวาร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ปัญจวัคคีย์ ท่านใดได้ชื่อว่าเป็นครูของพระสาระบุตร (ส.1.1, ป.6/2,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พระโกณฑัญญะ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พระวัปปะ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พระอัสสชิ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พระมหานามะ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คำพังเพยข้อใด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สอดคล้องกับ ความหมายของ วิริยะ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ก่อร่างสร้างตัว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ตัวเป็นเกลียว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ตีนถีบปากกัด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พลิกหน้ามือเป็นหลังมือ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อากาศที่ร้อนจัดทำให้ ต้นว่านในกระถางของนิดาเหี่ยวเฉาไปมากทั้งๆ ที่รดน้ำทั้งเช้าและเย็น เธอจึงข้ายกระถางต้นไม้ทั้งหมดไปไว้ใต้ชายคาบ้าน ขณะนี้ต้นว่านของเธองอกงามขึ้นแล้ว จากสถานการณ์นี้แสดงว่าเธอใช้วิธีใดในการแก้ปัญหา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สมาธิ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อุเบกขา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อริยสัจ 4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สัจจะ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ผู้ที่รู้จักควบคุมตนให้มีสติสัมปชัญญะอยู่เสมอ ได้ชื่อว่าเป็นผู้มีคารวะธรรม ข้อใด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ความเคารพในวัฒนธรรมประเพณี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ความเคารพในความไม่ประมาท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ความเคารพในการต้อนรับ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ความเคารพในการศึกษา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“ถ้ารักชีวิตของเราก็จงอย่าทำลายชีวิตอื่น” ข้อความนี้เป็นส่วนหนึ่งของหลักธรรมใด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เบญจศีล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คารวะ 6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อิทธิบาท 4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อบายมุข 6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ผู้ที่ตั้งสัจจะในเรื่องใดต่อไปนี้ ย่อมจะได้รับผลครอบคลุมข้ออื่นทุกข้อ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สัจจุที่จะไม่กล่าวคำเท็จ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สัจจะที่จะกระทำความดี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สัจจะที่จะไม่เกียจคร้าน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สัจจะที่จะอดทน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“ลัทธิอวตาร” เกี่ยวข้องกับนิกายใด ของศาสนาพราหมณ์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นิกายพรหม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นิกายไศวะ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นิกายศักติ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นิกายไวษณพ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ตามความเชื่อของศาสนาพรหมณื เกษตรกรและพ่อค้าอยู่ในวรรณะใด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พราหมณ์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กษตริย์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แพศย์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ศูทร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คำสอนของทุกศาสนาสอดคล้องกันในเรื่องใด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การมีศรัทธาในพระเจ้าองค์เดียว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การเคารพบิดามารดา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การไหว้ทิศ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การบูชาไฟ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เพราะเหตุใดศาสนาคริสต์จึงสอนให้มนุษย์มีความรักต่อกัน (ส.1.1, ป.6/4,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มนุษย์ต่างมีภาระรับผิดชอบในครอบครัว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มนุษย์ทุกคนล้วนเป็นบุตรของพระเจ้าล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มนุษย์จำเป็นต้องพึ่งพาอาศัยกัน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มนุษย์ต้องการความสามัคคี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ศาสนาคริสต์ และศาสนาอิสลาม มีความเชื่อที่คล้ายคลึงกันในเรื่องใด (ส.1.1, ป.6/8,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พหุเทวนิยม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เอกเทวนิยม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อเทวนิยม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เทพบริวาร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Default="001A49B6" w:rsidP="001A49B6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t>“ข</w:t>
      </w:r>
      <w:r>
        <w:rPr>
          <w:rFonts w:ascii="TH SarabunPSK" w:hAnsi="TH SarabunPSK" w:cs="TH SarabunPSK" w:hint="cs"/>
          <w:sz w:val="44"/>
          <w:szCs w:val="44"/>
          <w:cs/>
        </w:rPr>
        <w:t>อ</w:t>
      </w:r>
      <w:r w:rsidRPr="002D5E2C">
        <w:rPr>
          <w:rFonts w:ascii="TH SarabunPSK" w:hAnsi="TH SarabunPSK" w:cs="TH SarabunPSK"/>
          <w:sz w:val="44"/>
          <w:szCs w:val="44"/>
          <w:cs/>
        </w:rPr>
        <w:t>สันติจงมีแด่ท่าน” เป็นคำกล่าวทักทายของผู้นับถือศาสนาใด (ส.1.1, ป.6/8, พ.ศ.      )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พราหมณ์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อิสลาม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คริสต์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พุทธ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เทศกาลรอมฎอน เกี่ยวข้องกับหลักปฏิบัติข้อใดของชาวมุสลิม (ส.1.1, ป.6/8, พ.ศ.      )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การถือศีลอด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การบริจาคซะกาต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การฉลองศักราชใหม่</w:t>
      </w:r>
    </w:p>
    <w:p w:rsidR="001A49B6" w:rsidRPr="002D5E2C" w:rsidRDefault="001A49B6" w:rsidP="001A49B6">
      <w:pPr>
        <w:spacing w:after="0"/>
        <w:ind w:left="720"/>
        <w:jc w:val="both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การไปประกอบพิธีฮัจญ์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ข้อใด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 xml:space="preserve">มิใช่ </w:t>
      </w:r>
      <w:r w:rsidRPr="002D5E2C">
        <w:rPr>
          <w:rFonts w:ascii="TH SarabunPSK" w:hAnsi="TH SarabunPSK" w:cs="TH SarabunPSK"/>
          <w:sz w:val="44"/>
          <w:szCs w:val="44"/>
          <w:cs/>
        </w:rPr>
        <w:t>ประโยชน์ของการสวดมนต์ไหว้พระ (ส.1.1, ป.6/9,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ช่วยให้ใจสงบโดยเร็ว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ช่วยให้การสวดอ้อนวอนได้ผล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ช่วยให้ใจเป็นกุศลได้ง่าย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ช่วยเตรียมจิตก่อนปฏิบัติภาวนา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พิธีกรรมข้อใดต้องจัดขึ้นภายในช่วงเวลา 1 เดือน หลังออกพรรษา  (ส.1.1, ป.6/9,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พิธี</w:t>
      </w:r>
      <w:r>
        <w:rPr>
          <w:rFonts w:ascii="TH SarabunPSK" w:hAnsi="TH SarabunPSK" w:cs="TH SarabunPSK" w:hint="cs"/>
          <w:sz w:val="44"/>
          <w:szCs w:val="44"/>
          <w:cs/>
        </w:rPr>
        <w:t>บ</w:t>
      </w:r>
      <w:r w:rsidRPr="002D5E2C">
        <w:rPr>
          <w:rFonts w:ascii="TH SarabunPSK" w:hAnsi="TH SarabunPSK" w:cs="TH SarabunPSK"/>
          <w:sz w:val="44"/>
          <w:szCs w:val="44"/>
          <w:cs/>
        </w:rPr>
        <w:t>รรพชา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พิธีอุปสมบท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พิธีทอดกฐิน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พิธีทอดผ้าป่า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ข้อใดชื่อว่าเป็น “บุญ” ที่สูงสุด (ส.1.1, ป.6/9,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การรักษาศีล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การให้อามิสทาน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การให้ธรรมทาน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การภาวนา</w:t>
      </w:r>
    </w:p>
    <w:p w:rsidR="001A49B6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ข้อใด 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มิใช่</w:t>
      </w:r>
      <w:r w:rsidRPr="002D5E2C">
        <w:rPr>
          <w:rFonts w:ascii="TH SarabunPSK" w:hAnsi="TH SarabunPSK" w:cs="TH SarabunPSK"/>
          <w:sz w:val="44"/>
          <w:szCs w:val="44"/>
          <w:cs/>
        </w:rPr>
        <w:t xml:space="preserve"> ประโยชน์ของการสวดมนต์ไหว้พระ (ส.1.1, ป.6/9,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ช่วยให้ใจสงบโดยเร็ว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ช่วยให้การสวดอ้อนวอนได้ผล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ช่วยให้ใจเป็นกุศลได้ง่าย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ช่วยเตรียมจิตก่อนปฏิบัติภาวนา</w:t>
      </w:r>
    </w:p>
    <w:p w:rsidR="001A49B6" w:rsidRPr="002D5E2C" w:rsidRDefault="001A49B6" w:rsidP="001A49B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ขณะอยู่ในบริเวณวัดหรือศาสนสถาน นักเรียน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ควรกระทำสิ่งใด (ส.1.1, ป.6/9, พ.ศ.      )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ทบทวนหนังสือเดื่อเตรียมตัวสอบ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เดินสำรวจและจดชื่อพันธุ์ไม้ต่างๆ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ฝึกซ้อมร้องเพลงประจำโรงเรียน</w:t>
      </w:r>
    </w:p>
    <w:p w:rsidR="001A49B6" w:rsidRPr="002D5E2C" w:rsidRDefault="001A49B6" w:rsidP="001A49B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นั่งทำการบ้าน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6"/>
    <w:rsid w:val="001A49B6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0BE8-9548-4903-9535-DC88757A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B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2017-06-18T16:59:00Z</dcterms:created>
  <dcterms:modified xsi:type="dcterms:W3CDTF">2017-06-18T17:00:00Z</dcterms:modified>
</cp:coreProperties>
</file>